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1C4092">
        <w:rPr>
          <w:rFonts w:ascii="Times New Roman" w:eastAsia="Times New Roman" w:hAnsi="Times New Roman" w:cs="Times New Roman"/>
          <w:sz w:val="18"/>
          <w:szCs w:val="18"/>
          <w:lang w:eastAsia="ru-RU"/>
        </w:rPr>
        <w:t>13</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(корпус </w:t>
      </w:r>
      <w:r w:rsidR="001C4092">
        <w:rPr>
          <w:rFonts w:ascii="Times New Roman" w:eastAsia="Times New Roman" w:hAnsi="Times New Roman" w:cs="Times New Roman"/>
          <w:b/>
          <w:sz w:val="18"/>
          <w:szCs w:val="18"/>
          <w:lang w:eastAsia="ru-RU"/>
        </w:rPr>
        <w:t>42</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 78-015-05</w:t>
      </w:r>
      <w:r w:rsidR="00A76996">
        <w:rPr>
          <w:rFonts w:ascii="Times New Roman" w:eastAsia="Times New Roman" w:hAnsi="Times New Roman" w:cs="Times New Roman"/>
          <w:sz w:val="18"/>
          <w:szCs w:val="18"/>
          <w:lang w:eastAsia="ru-RU"/>
        </w:rPr>
        <w:t>83</w:t>
      </w:r>
      <w:r w:rsidRPr="00E06FE3">
        <w:rPr>
          <w:rFonts w:ascii="Times New Roman" w:eastAsia="Times New Roman" w:hAnsi="Times New Roman" w:cs="Times New Roman"/>
          <w:sz w:val="18"/>
          <w:szCs w:val="18"/>
          <w:lang w:eastAsia="ru-RU"/>
        </w:rPr>
        <w:t xml:space="preserve">-2017 от </w:t>
      </w:r>
      <w:r w:rsidR="00A76996">
        <w:rPr>
          <w:rFonts w:ascii="Times New Roman" w:eastAsia="Times New Roman" w:hAnsi="Times New Roman" w:cs="Times New Roman"/>
          <w:sz w:val="18"/>
          <w:szCs w:val="18"/>
          <w:lang w:eastAsia="ru-RU"/>
        </w:rPr>
        <w:t>20</w:t>
      </w:r>
      <w:r w:rsidRPr="00E06FE3">
        <w:rPr>
          <w:rFonts w:ascii="Times New Roman" w:eastAsia="Times New Roman" w:hAnsi="Times New Roman" w:cs="Times New Roman"/>
          <w:sz w:val="18"/>
          <w:szCs w:val="18"/>
          <w:lang w:eastAsia="ru-RU"/>
        </w:rPr>
        <w:t>.</w:t>
      </w:r>
      <w:r w:rsidR="00A76996">
        <w:rPr>
          <w:rFonts w:ascii="Times New Roman" w:eastAsia="Times New Roman" w:hAnsi="Times New Roman" w:cs="Times New Roman"/>
          <w:sz w:val="18"/>
          <w:szCs w:val="18"/>
          <w:lang w:eastAsia="ru-RU"/>
        </w:rPr>
        <w:t>12</w:t>
      </w:r>
      <w:r w:rsidRPr="00E06FE3">
        <w:rPr>
          <w:rFonts w:ascii="Times New Roman" w:eastAsia="Times New Roman" w:hAnsi="Times New Roman" w:cs="Times New Roman"/>
          <w:sz w:val="18"/>
          <w:szCs w:val="18"/>
          <w:lang w:eastAsia="ru-RU"/>
        </w:rPr>
        <w:t>.2017 года, выданным Службой государственного строительного надзора и экспертизы Санкт-Петербурга.</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адресу: </w:t>
      </w:r>
      <w:hyperlink r:id="rId8" w:history="1"/>
      <w:r w:rsidRPr="001C4092">
        <w:rPr>
          <w:rFonts w:ascii="Times New Roman" w:eastAsia="Times New Roman" w:hAnsi="Times New Roman" w:cs="Times New Roman"/>
          <w:sz w:val="18"/>
          <w:szCs w:val="18"/>
          <w:lang w:eastAsia="ru-RU"/>
        </w:rPr>
        <w:t xml:space="preserve"> </w:t>
      </w:r>
      <w:r w:rsidRPr="001C4092">
        <w:rPr>
          <w:rFonts w:ascii="Times New Roman" w:eastAsia="Times New Roman" w:hAnsi="Times New Roman" w:cs="Times New Roman"/>
          <w:color w:val="44546A" w:themeColor="text2"/>
          <w:sz w:val="18"/>
          <w:szCs w:val="18"/>
          <w:lang w:eastAsia="ru-RU"/>
        </w:rPr>
        <w:t>primkvartal.ru</w:t>
      </w:r>
      <w:r w:rsidRPr="001C4092">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и может быть 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DA3915">
        <w:rPr>
          <w:rFonts w:ascii="Times New Roman" w:eastAsia="Times New Roman" w:hAnsi="Times New Roman" w:cs="Times New Roman"/>
          <w:sz w:val="18"/>
          <w:szCs w:val="18"/>
          <w:lang w:eastAsia="ru-RU"/>
        </w:rPr>
        <w:t>Заключением №</w:t>
      </w:r>
      <w:r w:rsidR="00604360" w:rsidRPr="00DA3915">
        <w:rPr>
          <w:rFonts w:ascii="Times New Roman" w:eastAsia="Times New Roman" w:hAnsi="Times New Roman" w:cs="Times New Roman"/>
          <w:sz w:val="18"/>
          <w:szCs w:val="18"/>
          <w:lang w:eastAsia="ru-RU"/>
        </w:rPr>
        <w:t>161/2018</w:t>
      </w:r>
      <w:r w:rsidRPr="00DA3915">
        <w:rPr>
          <w:rFonts w:ascii="Times New Roman" w:eastAsia="Times New Roman" w:hAnsi="Times New Roman" w:cs="Times New Roman"/>
          <w:sz w:val="18"/>
          <w:szCs w:val="18"/>
          <w:lang w:eastAsia="ru-RU"/>
        </w:rPr>
        <w:t xml:space="preserve"> от </w:t>
      </w:r>
      <w:r w:rsidR="00604360" w:rsidRPr="00DA3915">
        <w:rPr>
          <w:rFonts w:ascii="Times New Roman" w:eastAsia="Times New Roman" w:hAnsi="Times New Roman" w:cs="Times New Roman"/>
          <w:sz w:val="18"/>
          <w:szCs w:val="18"/>
          <w:lang w:eastAsia="ru-RU"/>
        </w:rPr>
        <w:t>25.04.</w:t>
      </w:r>
      <w:r w:rsidRPr="00DA3915">
        <w:rPr>
          <w:rFonts w:ascii="Times New Roman" w:eastAsia="Times New Roman" w:hAnsi="Times New Roman" w:cs="Times New Roman"/>
          <w:sz w:val="18"/>
          <w:szCs w:val="18"/>
          <w:lang w:eastAsia="ru-RU"/>
        </w:rPr>
        <w:t>201</w:t>
      </w:r>
      <w:r w:rsidR="001C4092" w:rsidRPr="00DA3915">
        <w:rPr>
          <w:rFonts w:ascii="Times New Roman" w:eastAsia="Times New Roman" w:hAnsi="Times New Roman" w:cs="Times New Roman"/>
          <w:sz w:val="18"/>
          <w:szCs w:val="18"/>
          <w:lang w:eastAsia="ru-RU"/>
        </w:rPr>
        <w:t>8</w:t>
      </w:r>
      <w:r w:rsidRPr="00DA3915">
        <w:rPr>
          <w:rFonts w:ascii="Times New Roman" w:eastAsia="Times New Roman" w:hAnsi="Times New Roman" w:cs="Times New Roman"/>
          <w:sz w:val="18"/>
          <w:szCs w:val="18"/>
          <w:lang w:eastAsia="ru-RU"/>
        </w:rPr>
        <w:t>г. Комитета</w:t>
      </w:r>
      <w:r w:rsidRPr="00E06FE3">
        <w:rPr>
          <w:rFonts w:ascii="Times New Roman" w:eastAsia="Times New Roman" w:hAnsi="Times New Roman" w:cs="Times New Roman"/>
          <w:sz w:val="18"/>
          <w:szCs w:val="18"/>
          <w:lang w:eastAsia="ru-RU"/>
        </w:rPr>
        <w:t xml:space="preserve">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DA3915">
        <w:rPr>
          <w:rFonts w:ascii="Times New Roman" w:eastAsia="Times New Roman" w:hAnsi="Times New Roman" w:cs="Times New Roman"/>
          <w:sz w:val="18"/>
          <w:szCs w:val="18"/>
          <w:lang w:eastAsia="ru-RU"/>
        </w:rPr>
        <w:t xml:space="preserve">позднее </w:t>
      </w:r>
      <w:r w:rsidR="007013B2" w:rsidRPr="00DA3915">
        <w:rPr>
          <w:rFonts w:ascii="Times New Roman" w:eastAsia="Times New Roman" w:hAnsi="Times New Roman" w:cs="Times New Roman"/>
          <w:b/>
          <w:sz w:val="18"/>
          <w:szCs w:val="18"/>
          <w:lang w:eastAsia="ru-RU"/>
        </w:rPr>
        <w:t>20.12.2023</w:t>
      </w:r>
      <w:r w:rsidRPr="00DA3915">
        <w:rPr>
          <w:rFonts w:ascii="Times New Roman" w:eastAsia="Times New Roman" w:hAnsi="Times New Roman" w:cs="Times New Roman"/>
          <w:sz w:val="18"/>
          <w:szCs w:val="18"/>
          <w:lang w:eastAsia="ru-RU"/>
        </w:rPr>
        <w:t xml:space="preserve"> года</w:t>
      </w:r>
      <w:r w:rsidRPr="00E06FE3">
        <w:rPr>
          <w:rFonts w:ascii="Times New Roman" w:eastAsia="Times New Roman" w:hAnsi="Times New Roman" w:cs="Times New Roman"/>
          <w:sz w:val="18"/>
          <w:szCs w:val="18"/>
          <w:lang w:eastAsia="ru-RU"/>
        </w:rPr>
        <w:t xml:space="preserve"> при наличии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1C452D" w:rsidRPr="001C452D">
        <w:rPr>
          <w:rFonts w:ascii="Times New Roman" w:hAnsi="Times New Roman" w:cs="Times New Roman"/>
          <w:snapToGrid w:val="0"/>
          <w:sz w:val="18"/>
          <w:szCs w:val="18"/>
        </w:rPr>
        <w:t xml:space="preserve"> </w:t>
      </w:r>
      <w:r w:rsidR="001C452D">
        <w:rPr>
          <w:rFonts w:ascii="Times New Roman" w:hAnsi="Times New Roman" w:cs="Times New Roman"/>
          <w:snapToGrid w:val="0"/>
          <w:sz w:val="18"/>
          <w:szCs w:val="18"/>
        </w:rPr>
        <w:t>на оплату процентов по целевому кредиту на приобретение земельного участка;</w:t>
      </w:r>
      <w:r w:rsidR="001C452D">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 xml:space="preserve"> 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w:t>
      </w:r>
      <w:r w:rsidRPr="00E06FE3">
        <w:rPr>
          <w:rFonts w:ascii="Times New Roman" w:eastAsia="Times New Roman" w:hAnsi="Times New Roman" w:cs="Times New Roman"/>
          <w:sz w:val="18"/>
          <w:szCs w:val="18"/>
          <w:lang w:eastAsia="ru-RU"/>
        </w:rPr>
        <w:lastRenderedPageBreak/>
        <w:t>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w:t>
            </w:r>
            <w:r w:rsidRPr="00DA3915">
              <w:rPr>
                <w:rFonts w:ascii="Times New Roman" w:eastAsia="Times New Roman" w:hAnsi="Times New Roman" w:cs="Times New Roman"/>
                <w:sz w:val="18"/>
                <w:szCs w:val="18"/>
                <w:lang w:eastAsia="ru-RU"/>
              </w:rPr>
              <w:t xml:space="preserve">с  </w:t>
            </w:r>
            <w:r w:rsidR="008A72EA" w:rsidRPr="00DA3915">
              <w:rPr>
                <w:rFonts w:ascii="Times New Roman" w:eastAsia="Times New Roman" w:hAnsi="Times New Roman" w:cs="Times New Roman"/>
                <w:sz w:val="18"/>
                <w:szCs w:val="18"/>
                <w:lang w:eastAsia="ru-RU"/>
              </w:rPr>
              <w:t>40702810290550001660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A76996">
        <w:rPr>
          <w:rFonts w:ascii="Times New Roman" w:eastAsia="Times New Roman" w:hAnsi="Times New Roman" w:cs="Times New Roman"/>
          <w:b/>
          <w:i/>
          <w:sz w:val="18"/>
          <w:szCs w:val="18"/>
          <w:lang w:eastAsia="ru-RU"/>
        </w:rPr>
        <w:t>42</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DA3915"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w:t>
      </w:r>
      <w:r w:rsidRPr="00DA3915">
        <w:rPr>
          <w:rFonts w:ascii="Times New Roman" w:eastAsia="Times New Roman" w:hAnsi="Times New Roman" w:cs="Times New Roman"/>
          <w:sz w:val="18"/>
          <w:szCs w:val="18"/>
          <w:lang w:eastAsia="ru-RU"/>
        </w:rPr>
        <w:t>.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DA391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DA3915">
        <w:rPr>
          <w:rFonts w:ascii="Times New Roman" w:eastAsia="Times New Roman" w:hAnsi="Times New Roman" w:cs="Times New Roman"/>
          <w:sz w:val="18"/>
          <w:szCs w:val="18"/>
          <w:lang w:eastAsia="ru-RU"/>
        </w:rPr>
        <w:t>счетчики потребления горячей и холодной воды;</w:t>
      </w:r>
    </w:p>
    <w:p w:rsidR="00E06FE3" w:rsidRPr="00DA391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DA3915">
        <w:rPr>
          <w:rFonts w:ascii="Times New Roman" w:eastAsia="Times New Roman" w:hAnsi="Times New Roman" w:cs="Times New Roman"/>
          <w:sz w:val="18"/>
          <w:szCs w:val="18"/>
          <w:lang w:eastAsia="ru-RU"/>
        </w:rPr>
        <w:t>счетчик потребления электрической энергии;</w:t>
      </w:r>
    </w:p>
    <w:p w:rsidR="00E06FE3" w:rsidRPr="00DA391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DA3915">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DA391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DA3915">
        <w:rPr>
          <w:rFonts w:ascii="Times New Roman" w:eastAsia="Times New Roman" w:hAnsi="Times New Roman" w:cs="Times New Roman"/>
          <w:bCs/>
          <w:sz w:val="18"/>
          <w:szCs w:val="18"/>
          <w:lang w:eastAsia="ru-RU"/>
        </w:rPr>
        <w:t>квартирный электрический щиток;</w:t>
      </w:r>
    </w:p>
    <w:p w:rsidR="00E06FE3" w:rsidRPr="00DA391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DA3915">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DA391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DA3915">
        <w:rPr>
          <w:rFonts w:ascii="Times New Roman" w:eastAsia="Times New Roman" w:hAnsi="Times New Roman" w:cs="Times New Roman"/>
          <w:bCs/>
          <w:sz w:val="18"/>
          <w:szCs w:val="18"/>
          <w:lang w:eastAsia="ru-RU"/>
        </w:rPr>
        <w:t>перегородки и стены выровнены под  штукатурку;</w:t>
      </w:r>
    </w:p>
    <w:p w:rsidR="00E06FE3" w:rsidRPr="00DA391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DA3915">
        <w:rPr>
          <w:rFonts w:ascii="Times New Roman" w:eastAsia="Times New Roman" w:hAnsi="Times New Roman" w:cs="Times New Roman"/>
          <w:bCs/>
          <w:sz w:val="18"/>
          <w:szCs w:val="18"/>
          <w:lang w:eastAsia="ru-RU"/>
        </w:rPr>
        <w:t>на полу – выравнивающая цементная стяжка;</w:t>
      </w:r>
    </w:p>
    <w:p w:rsidR="00E06FE3" w:rsidRPr="00DA391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DA3915">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DA391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DA3915">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DA391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DA3915">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DA391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DA3915">
        <w:rPr>
          <w:rFonts w:ascii="Times New Roman" w:eastAsia="Times New Roman" w:hAnsi="Times New Roman" w:cs="Times New Roman"/>
          <w:bCs/>
          <w:sz w:val="18"/>
          <w:szCs w:val="18"/>
          <w:lang w:eastAsia="ru-RU"/>
        </w:rPr>
        <w:t>дверь входная металлическая с врезным замком.</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w:t>
      </w:r>
      <w:r w:rsidR="00A76996">
        <w:rPr>
          <w:rFonts w:ascii="Times New Roman" w:hAnsi="Times New Roman" w:cs="Times New Roman"/>
          <w:b/>
          <w:sz w:val="18"/>
          <w:szCs w:val="18"/>
        </w:rPr>
        <w:t>42</w:t>
      </w:r>
      <w:r w:rsidRPr="00865215">
        <w:rPr>
          <w:rFonts w:ascii="Times New Roman" w:hAnsi="Times New Roman" w:cs="Times New Roman"/>
          <w:b/>
          <w:sz w:val="18"/>
          <w:szCs w:val="18"/>
        </w:rPr>
        <w:t>)</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по адресу: Санкт-Петербург, Коломяжский проспект, дом 13 литера А</w:t>
      </w:r>
    </w:p>
    <w:p w:rsidR="00865215" w:rsidRPr="00DA3915" w:rsidRDefault="00865215" w:rsidP="0024390C">
      <w:pPr>
        <w:spacing w:after="0" w:line="220" w:lineRule="exact"/>
        <w:rPr>
          <w:rFonts w:ascii="Times New Roman" w:hAnsi="Times New Roman" w:cs="Times New Roman"/>
          <w:sz w:val="18"/>
          <w:szCs w:val="18"/>
        </w:rPr>
      </w:pPr>
      <w:bookmarkStart w:id="0" w:name="_GoBack"/>
      <w:bookmarkEnd w:id="0"/>
      <w:r w:rsidRPr="00DA3915">
        <w:rPr>
          <w:rFonts w:ascii="Times New Roman" w:hAnsi="Times New Roman" w:cs="Times New Roman"/>
          <w:sz w:val="18"/>
          <w:szCs w:val="18"/>
        </w:rPr>
        <w:t xml:space="preserve">Количество этажей: 18 </w:t>
      </w:r>
    </w:p>
    <w:p w:rsidR="00865215" w:rsidRPr="00DA3915" w:rsidRDefault="00865215" w:rsidP="0024390C">
      <w:pPr>
        <w:spacing w:after="0" w:line="220" w:lineRule="exact"/>
        <w:rPr>
          <w:rFonts w:ascii="Times New Roman" w:hAnsi="Times New Roman" w:cs="Times New Roman"/>
          <w:sz w:val="18"/>
          <w:szCs w:val="18"/>
        </w:rPr>
      </w:pPr>
      <w:r w:rsidRPr="00DA3915">
        <w:rPr>
          <w:rFonts w:ascii="Times New Roman" w:hAnsi="Times New Roman" w:cs="Times New Roman"/>
          <w:sz w:val="18"/>
          <w:szCs w:val="18"/>
        </w:rPr>
        <w:t xml:space="preserve">Общая площадь дома: </w:t>
      </w:r>
      <w:r w:rsidR="00A76996" w:rsidRPr="00DA3915">
        <w:rPr>
          <w:rFonts w:ascii="Times New Roman" w:hAnsi="Times New Roman" w:cs="Times New Roman"/>
          <w:sz w:val="18"/>
          <w:szCs w:val="18"/>
        </w:rPr>
        <w:t>45 598</w:t>
      </w:r>
      <w:r w:rsidRPr="00DA3915">
        <w:rPr>
          <w:rFonts w:ascii="Times New Roman" w:hAnsi="Times New Roman" w:cs="Times New Roman"/>
          <w:sz w:val="18"/>
          <w:szCs w:val="18"/>
        </w:rPr>
        <w:t>,</w:t>
      </w:r>
      <w:r w:rsidR="00A76996" w:rsidRPr="00DA3915">
        <w:rPr>
          <w:rFonts w:ascii="Times New Roman" w:hAnsi="Times New Roman" w:cs="Times New Roman"/>
          <w:sz w:val="18"/>
          <w:szCs w:val="18"/>
        </w:rPr>
        <w:t>0</w:t>
      </w:r>
      <w:r w:rsidRPr="00DA3915">
        <w:rPr>
          <w:rFonts w:ascii="Times New Roman" w:hAnsi="Times New Roman" w:cs="Times New Roman"/>
          <w:sz w:val="18"/>
          <w:szCs w:val="18"/>
        </w:rPr>
        <w:t xml:space="preserve"> кв.м</w:t>
      </w:r>
    </w:p>
    <w:p w:rsidR="00865215" w:rsidRPr="00DA3915" w:rsidRDefault="00865215" w:rsidP="0024390C">
      <w:pPr>
        <w:spacing w:after="0" w:line="220" w:lineRule="exact"/>
        <w:jc w:val="both"/>
        <w:rPr>
          <w:rFonts w:ascii="Times New Roman" w:hAnsi="Times New Roman" w:cs="Times New Roman"/>
          <w:sz w:val="18"/>
          <w:szCs w:val="18"/>
        </w:rPr>
      </w:pPr>
      <w:r w:rsidRPr="00DA3915">
        <w:rPr>
          <w:rFonts w:ascii="Times New Roman" w:hAnsi="Times New Roman" w:cs="Times New Roman"/>
          <w:sz w:val="18"/>
          <w:szCs w:val="18"/>
        </w:rPr>
        <w:t xml:space="preserve">Материал наружных стен и каркаса: </w:t>
      </w:r>
      <w:r w:rsidRPr="00DA3915">
        <w:rPr>
          <w:rFonts w:ascii="Times New Roman" w:hAnsi="Times New Roman" w:cs="Times New Roman"/>
          <w:sz w:val="18"/>
          <w:szCs w:val="18"/>
          <w:u w:val="single"/>
        </w:rPr>
        <w:t>монолитный железобетон</w:t>
      </w:r>
    </w:p>
    <w:p w:rsidR="00B866AE" w:rsidRPr="00DA3915" w:rsidRDefault="00865215" w:rsidP="0024390C">
      <w:pPr>
        <w:spacing w:after="0" w:line="220" w:lineRule="exact"/>
        <w:rPr>
          <w:rFonts w:ascii="Times New Roman" w:hAnsi="Times New Roman" w:cs="Times New Roman"/>
          <w:sz w:val="18"/>
          <w:szCs w:val="18"/>
          <w:u w:val="single"/>
        </w:rPr>
      </w:pPr>
      <w:r w:rsidRPr="00DA3915">
        <w:rPr>
          <w:rFonts w:ascii="Times New Roman" w:hAnsi="Times New Roman" w:cs="Times New Roman"/>
          <w:sz w:val="18"/>
          <w:szCs w:val="18"/>
        </w:rPr>
        <w:t xml:space="preserve">Материал поэтажных перекрытий: </w:t>
      </w:r>
      <w:r w:rsidR="00B866AE" w:rsidRPr="00DA3915">
        <w:rPr>
          <w:rFonts w:ascii="Times New Roman" w:hAnsi="Times New Roman" w:cs="Times New Roman"/>
          <w:sz w:val="18"/>
          <w:szCs w:val="18"/>
          <w:u w:val="single"/>
        </w:rPr>
        <w:t>монолитный железобетон</w:t>
      </w:r>
    </w:p>
    <w:p w:rsidR="00865215" w:rsidRPr="00DA3915" w:rsidRDefault="00865215" w:rsidP="0024390C">
      <w:pPr>
        <w:spacing w:after="0" w:line="220" w:lineRule="exact"/>
        <w:rPr>
          <w:rFonts w:ascii="Times New Roman" w:hAnsi="Times New Roman" w:cs="Times New Roman"/>
          <w:sz w:val="18"/>
          <w:szCs w:val="18"/>
        </w:rPr>
      </w:pPr>
      <w:r w:rsidRPr="00DA3915">
        <w:rPr>
          <w:rFonts w:ascii="Times New Roman" w:hAnsi="Times New Roman" w:cs="Times New Roman"/>
          <w:sz w:val="18"/>
          <w:szCs w:val="18"/>
        </w:rPr>
        <w:t xml:space="preserve">Класс энергоэффективности: </w:t>
      </w:r>
      <w:r w:rsidR="00605CD2" w:rsidRPr="00DA3915">
        <w:rPr>
          <w:rFonts w:ascii="Times New Roman" w:hAnsi="Times New Roman" w:cs="Times New Roman"/>
          <w:sz w:val="18"/>
          <w:szCs w:val="18"/>
        </w:rPr>
        <w:t>«</w:t>
      </w:r>
      <w:r w:rsidR="000347EC" w:rsidRPr="00DA3915">
        <w:rPr>
          <w:rFonts w:ascii="Times New Roman" w:hAnsi="Times New Roman" w:cs="Times New Roman"/>
          <w:sz w:val="18"/>
          <w:szCs w:val="18"/>
        </w:rPr>
        <w:t>Высокий</w:t>
      </w:r>
      <w:r w:rsidR="00605CD2" w:rsidRPr="00DA3915">
        <w:rPr>
          <w:rFonts w:ascii="Times New Roman" w:hAnsi="Times New Roman" w:cs="Times New Roman"/>
          <w:sz w:val="18"/>
          <w:szCs w:val="18"/>
        </w:rPr>
        <w:t>» (</w:t>
      </w:r>
      <w:r w:rsidR="000347EC" w:rsidRPr="00DA3915">
        <w:rPr>
          <w:rFonts w:ascii="Times New Roman" w:hAnsi="Times New Roman" w:cs="Times New Roman"/>
          <w:sz w:val="18"/>
          <w:szCs w:val="18"/>
        </w:rPr>
        <w:t>В</w:t>
      </w:r>
      <w:r w:rsidR="00605CD2" w:rsidRPr="00DA3915">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DA3915">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2E6" w:rsidRDefault="00F322E6">
      <w:pPr>
        <w:spacing w:after="0" w:line="240" w:lineRule="auto"/>
      </w:pPr>
      <w:r>
        <w:separator/>
      </w:r>
    </w:p>
  </w:endnote>
  <w:endnote w:type="continuationSeparator" w:id="0">
    <w:p w:rsidR="00F322E6" w:rsidRDefault="00F3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C85E00">
        <w:pPr>
          <w:pStyle w:val="a3"/>
          <w:jc w:val="right"/>
        </w:pPr>
        <w:r>
          <w:fldChar w:fldCharType="begin"/>
        </w:r>
        <w:r w:rsidR="00B866AE">
          <w:instrText xml:space="preserve"> PAGE   \* MERGEFORMAT </w:instrText>
        </w:r>
        <w:r>
          <w:fldChar w:fldCharType="separate"/>
        </w:r>
        <w:r w:rsidR="00DA3915">
          <w:rPr>
            <w:noProof/>
          </w:rPr>
          <w:t>13</w:t>
        </w:r>
        <w:r>
          <w:fldChar w:fldCharType="end"/>
        </w:r>
      </w:p>
    </w:sdtContent>
  </w:sdt>
  <w:p w:rsidR="00A805B5" w:rsidRDefault="00F322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2E6" w:rsidRDefault="00F322E6">
      <w:pPr>
        <w:spacing w:after="0" w:line="240" w:lineRule="auto"/>
      </w:pPr>
      <w:r>
        <w:separator/>
      </w:r>
    </w:p>
  </w:footnote>
  <w:footnote w:type="continuationSeparator" w:id="0">
    <w:p w:rsidR="00F322E6" w:rsidRDefault="00F32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347EC"/>
    <w:rsid w:val="0006179F"/>
    <w:rsid w:val="00072299"/>
    <w:rsid w:val="001C2449"/>
    <w:rsid w:val="001C4092"/>
    <w:rsid w:val="001C452D"/>
    <w:rsid w:val="001F1D67"/>
    <w:rsid w:val="00203C7B"/>
    <w:rsid w:val="00217194"/>
    <w:rsid w:val="0024390C"/>
    <w:rsid w:val="002508AE"/>
    <w:rsid w:val="00305C48"/>
    <w:rsid w:val="00361DE7"/>
    <w:rsid w:val="00545494"/>
    <w:rsid w:val="00604360"/>
    <w:rsid w:val="00605CD2"/>
    <w:rsid w:val="0062112E"/>
    <w:rsid w:val="007013B2"/>
    <w:rsid w:val="007B3E21"/>
    <w:rsid w:val="00865215"/>
    <w:rsid w:val="008A72EA"/>
    <w:rsid w:val="00A76996"/>
    <w:rsid w:val="00B866AE"/>
    <w:rsid w:val="00C85E00"/>
    <w:rsid w:val="00D652C5"/>
    <w:rsid w:val="00DA3915"/>
    <w:rsid w:val="00E06FE3"/>
    <w:rsid w:val="00E361BB"/>
    <w:rsid w:val="00EA1F6C"/>
    <w:rsid w:val="00EE73B8"/>
    <w:rsid w:val="00F3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C001A-3F72-4D6E-B5A3-166AC5C2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C984-B1BB-4974-9E47-F0F801AC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7700</Words>
  <Characters>43891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10</cp:revision>
  <dcterms:created xsi:type="dcterms:W3CDTF">2018-04-27T08:10:00Z</dcterms:created>
  <dcterms:modified xsi:type="dcterms:W3CDTF">2018-10-24T14:31:00Z</dcterms:modified>
</cp:coreProperties>
</file>